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Header &amp; Foo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Carmen Leon</w:t>
      </w:r>
    </w:p>
    <w:p>
      <w:pPr>
        <w:pStyle w:val="Header &amp; Foo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 </w:t>
      </w:r>
    </w:p>
    <w:p>
      <w:pPr>
        <w:pStyle w:val="Header &amp; Foo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Subject interest:</w:t>
      </w:r>
    </w:p>
    <w:p>
      <w:pPr>
        <w:pStyle w:val="Header &amp; Footer"/>
        <w:numPr>
          <w:ilvl w:val="0"/>
          <w:numId w:val="2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rtl w:val="0"/>
          <w:lang w:val="en-US"/>
        </w:rPr>
        <w:t xml:space="preserve">'The solution to the problem of rape is not harsher sentences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</w:p>
    <w:p>
      <w:pPr>
        <w:pStyle w:val="Header &amp; Footer"/>
        <w:numPr>
          <w:ilvl w:val="0"/>
          <w:numId w:val="2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rtl w:val="0"/>
          <w:lang w:val="en-US"/>
        </w:rPr>
        <w:t xml:space="preserve">What does the term </w:t>
      </w:r>
      <w:r>
        <w:rPr>
          <w:rFonts w:ascii="Times New Roman" w:hAnsi="Times New Roman" w:hint="default"/>
          <w:rtl w:val="0"/>
        </w:rPr>
        <w:t>‘</w:t>
      </w:r>
      <w:r>
        <w:rPr>
          <w:rFonts w:ascii="Times New Roman" w:hAnsi="Times New Roman"/>
          <w:rtl w:val="0"/>
          <w:lang w:val="en-US"/>
        </w:rPr>
        <w:t>domestic violence</w:t>
      </w:r>
      <w:r>
        <w:rPr>
          <w:rFonts w:ascii="Times New Roman" w:hAnsi="Times New Roman" w:hint="default"/>
          <w:rtl w:val="0"/>
        </w:rPr>
        <w:t xml:space="preserve">’ </w:t>
      </w:r>
      <w:r>
        <w:rPr>
          <w:rFonts w:ascii="Times New Roman" w:hAnsi="Times New Roman"/>
          <w:rtl w:val="0"/>
          <w:lang w:val="en-US"/>
        </w:rPr>
        <w:t xml:space="preserve">cover, what impact does this form of violence have and what should be done about it?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</w:p>
    <w:p>
      <w:pPr>
        <w:pStyle w:val="Header &amp; Foo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3. </w:t>
      </w:r>
      <w:r>
        <w:rPr>
          <w:rFonts w:ascii="Times New Roman" w:hAnsi="Times New Roman"/>
          <w:rtl w:val="0"/>
          <w:lang w:val="en-US"/>
        </w:rPr>
        <w:t xml:space="preserve">Discuss the types of violence perpetrated by gangs and the reasons for gang- related violence? </w:t>
      </w:r>
    </w:p>
    <w:p>
      <w:pPr>
        <w:pStyle w:val="Header &amp; Footer"/>
        <w:rPr>
          <w:rFonts w:ascii="Times New Roman" w:cs="Times New Roman" w:hAnsi="Times New Roman" w:eastAsia="Times New Roman"/>
        </w:rPr>
      </w:pPr>
    </w:p>
    <w:p>
      <w:pPr>
        <w:pStyle w:val="Header &amp; Foo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Choose one subject:</w:t>
      </w:r>
    </w:p>
    <w:p>
      <w:pPr>
        <w:pStyle w:val="Header &amp; Foo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>'The solution to the problem of rape is not harsher sentence</w:t>
      </w:r>
    </w:p>
    <w:p>
      <w:pPr>
        <w:pStyle w:val="Header &amp; Foo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eader &amp; Foo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FROM YOUR READING SO FAR WHAT ARE THE KEY THEMES YOU WILL NEED TO LOOK AT AND DISCUSS WITHIN THIS SUBJECT AREA? </w:t>
      </w:r>
    </w:p>
    <w:p>
      <w:pPr>
        <w:pStyle w:val="Header &amp; Footer"/>
        <w:numPr>
          <w:ilvl w:val="0"/>
          <w:numId w:val="4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rtl w:val="0"/>
          <w:lang w:val="en-US"/>
        </w:rPr>
        <w:t>Definition of rape in the law</w:t>
      </w:r>
    </w:p>
    <w:p>
      <w:pPr>
        <w:pStyle w:val="Header &amp; Footer"/>
        <w:numPr>
          <w:ilvl w:val="0"/>
          <w:numId w:val="4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rtl w:val="0"/>
          <w:lang w:val="en-US"/>
        </w:rPr>
        <w:t xml:space="preserve">Sexual assault, rape, sexual violence </w:t>
      </w:r>
    </w:p>
    <w:p>
      <w:pPr>
        <w:pStyle w:val="Header &amp; Footer"/>
        <w:numPr>
          <w:ilvl w:val="0"/>
          <w:numId w:val="4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rtl w:val="0"/>
          <w:lang w:val="en-US"/>
        </w:rPr>
        <w:t>Rape culture</w:t>
      </w:r>
    </w:p>
    <w:p>
      <w:pPr>
        <w:pStyle w:val="Default"/>
        <w:numPr>
          <w:ilvl w:val="0"/>
          <w:numId w:val="5"/>
        </w:numPr>
        <w:bidi w:val="0"/>
        <w:spacing w:after="240"/>
        <w:ind w:right="0"/>
        <w:jc w:val="left"/>
        <w:rPr>
          <w:rFonts w:ascii="Times" w:hAnsi="Times"/>
          <w:b w:val="1"/>
          <w:bCs w:val="1"/>
          <w:sz w:val="24"/>
          <w:szCs w:val="24"/>
          <w:rtl w:val="0"/>
          <w:lang w:val="en-US"/>
        </w:rPr>
      </w:pPr>
      <w:r>
        <w:rPr>
          <w:rFonts w:ascii="Times" w:hAnsi="Times"/>
          <w:b w:val="0"/>
          <w:bCs w:val="0"/>
          <w:sz w:val="24"/>
          <w:szCs w:val="24"/>
          <w:rtl w:val="0"/>
          <w:lang w:val="en-US"/>
        </w:rPr>
        <w:t>An increase of rape from 2000-2018</w:t>
      </w:r>
    </w:p>
    <w:p>
      <w:pPr>
        <w:pStyle w:val="Default"/>
        <w:numPr>
          <w:ilvl w:val="0"/>
          <w:numId w:val="5"/>
        </w:numPr>
        <w:bidi w:val="0"/>
        <w:spacing w:after="240"/>
        <w:ind w:right="0"/>
        <w:jc w:val="left"/>
        <w:rPr>
          <w:rFonts w:ascii="Times" w:hAnsi="Times"/>
          <w:b w:val="1"/>
          <w:bCs w:val="1"/>
          <w:sz w:val="24"/>
          <w:szCs w:val="24"/>
          <w:rtl w:val="0"/>
          <w:lang w:val="en-US"/>
        </w:rPr>
      </w:pPr>
      <w:r>
        <w:rPr>
          <w:rFonts w:ascii="Times" w:hAnsi="Times"/>
          <w:b w:val="0"/>
          <w:bCs w:val="0"/>
          <w:sz w:val="24"/>
          <w:szCs w:val="24"/>
          <w:rtl w:val="0"/>
          <w:lang w:val="en-US"/>
        </w:rPr>
        <w:t>Helping victims</w:t>
      </w:r>
    </w:p>
    <w:p>
      <w:pPr>
        <w:pStyle w:val="Default"/>
        <w:numPr>
          <w:ilvl w:val="0"/>
          <w:numId w:val="5"/>
        </w:numPr>
        <w:bidi w:val="0"/>
        <w:spacing w:after="240"/>
        <w:ind w:right="0"/>
        <w:jc w:val="left"/>
        <w:rPr>
          <w:rFonts w:ascii="Times" w:hAnsi="Times"/>
          <w:b w:val="1"/>
          <w:bCs w:val="1"/>
          <w:sz w:val="24"/>
          <w:szCs w:val="24"/>
          <w:rtl w:val="0"/>
          <w:lang w:val="en-US"/>
        </w:rPr>
      </w:pPr>
      <w:r>
        <w:rPr>
          <w:rFonts w:ascii="Times" w:hAnsi="Times"/>
          <w:b w:val="0"/>
          <w:bCs w:val="0"/>
          <w:sz w:val="24"/>
          <w:szCs w:val="24"/>
          <w:rtl w:val="0"/>
          <w:lang w:val="en-US"/>
        </w:rPr>
        <w:t>The sentencing process</w:t>
      </w:r>
    </w:p>
    <w:p>
      <w:pPr>
        <w:pStyle w:val="Default"/>
        <w:numPr>
          <w:ilvl w:val="0"/>
          <w:numId w:val="5"/>
        </w:numPr>
        <w:bidi w:val="0"/>
        <w:spacing w:after="240"/>
        <w:ind w:right="0"/>
        <w:jc w:val="left"/>
        <w:rPr>
          <w:rFonts w:ascii="Times" w:hAnsi="Times"/>
          <w:b w:val="1"/>
          <w:bCs w:val="1"/>
          <w:sz w:val="24"/>
          <w:szCs w:val="24"/>
          <w:rtl w:val="0"/>
          <w:lang w:val="en-US"/>
        </w:rPr>
      </w:pPr>
      <w:r>
        <w:rPr>
          <w:rFonts w:ascii="Times" w:hAnsi="Times"/>
          <w:b w:val="0"/>
          <w:bCs w:val="0"/>
          <w:sz w:val="24"/>
          <w:szCs w:val="24"/>
          <w:rtl w:val="0"/>
          <w:lang w:val="en-US"/>
        </w:rPr>
        <w:t>How long do they have to say something</w:t>
      </w:r>
    </w:p>
    <w:p>
      <w:pPr>
        <w:pStyle w:val="Default"/>
        <w:numPr>
          <w:ilvl w:val="0"/>
          <w:numId w:val="6"/>
        </w:numPr>
        <w:bidi w:val="0"/>
        <w:spacing w:after="240"/>
        <w:ind w:right="0"/>
        <w:jc w:val="left"/>
        <w:rPr>
          <w:rFonts w:ascii="Times" w:hAnsi="Times"/>
          <w:sz w:val="24"/>
          <w:szCs w:val="24"/>
          <w:rtl w:val="0"/>
          <w:lang w:val="en-US"/>
        </w:rPr>
      </w:pPr>
      <w:r>
        <w:rPr>
          <w:rFonts w:ascii="Times" w:hAnsi="Times"/>
          <w:sz w:val="24"/>
          <w:szCs w:val="24"/>
          <w:rtl w:val="0"/>
          <w:lang w:val="en-US"/>
        </w:rPr>
        <w:t>How hard is it to prove being rape</w:t>
      </w:r>
    </w:p>
    <w:p>
      <w:pPr>
        <w:pStyle w:val="Default"/>
        <w:bidi w:val="0"/>
        <w:spacing w:after="240"/>
        <w:ind w:left="0" w:right="0" w:firstLine="0"/>
        <w:jc w:val="left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page"/>
      </w:r>
    </w:p>
    <w:p>
      <w:pPr>
        <w:pStyle w:val="Header &amp; Footer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Bibliography</w:t>
      </w:r>
    </w:p>
    <w:p>
      <w:pPr>
        <w:pStyle w:val="Header &amp; Footer"/>
        <w:rPr>
          <w:rFonts w:ascii="Times New Roman" w:cs="Times New Roman" w:hAnsi="Times New Roman" w:eastAsia="Times New Roman"/>
        </w:rPr>
      </w:pPr>
    </w:p>
    <w:p>
      <w:pPr>
        <w:pStyle w:val="Header &amp; Foo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Armstrong, E. A., Gleckman-Krut, M., &amp; Johnson, L. (2018, May 24). Silence, power, and inequality: An intersectional Approach to Sexual Violence. Retrieved November 4, 2018, from </w:t>
      </w:r>
      <w:r>
        <w:rPr>
          <w:rStyle w:val="Hyperlink.0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</w:rPr>
        <w:instrText xml:space="preserve"> HYPERLINK "https://www-annualreviews-org.ez.lib.jjay.cuny.edu/doi/abs/10.1146/annurev-soc-073117-041410"</w:instrText>
      </w:r>
      <w:r>
        <w:rPr>
          <w:rStyle w:val="Hyperlink.0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0"/>
          <w:rFonts w:ascii="Times New Roman" w:hAnsi="Times New Roman"/>
          <w:rtl w:val="0"/>
          <w:lang w:val="en-US"/>
        </w:rPr>
        <w:t>https://www-annualreviews-org.ez.lib.jjay.cuny.edu/doi/abs/10.1146/annurev-soc-073117-041410</w:t>
      </w:r>
      <w:r>
        <w:rPr>
          <w:rFonts w:ascii="Times New Roman" w:cs="Times New Roman" w:hAnsi="Times New Roman" w:eastAsia="Times New Roman"/>
        </w:rPr>
        <w:fldChar w:fldCharType="end" w:fldLock="0"/>
      </w:r>
    </w:p>
    <w:p>
      <w:pPr>
        <w:pStyle w:val="Header &amp; Footer"/>
        <w:rPr>
          <w:rFonts w:ascii="Times New Roman" w:cs="Times New Roman" w:hAnsi="Times New Roman" w:eastAsia="Times New Roman"/>
        </w:rPr>
      </w:pPr>
    </w:p>
    <w:p>
      <w:pPr>
        <w:pStyle w:val="Header &amp; Footer"/>
        <w:rPr>
          <w:rFonts w:ascii="Times New Roman" w:cs="Times New Roman" w:hAnsi="Times New Roman" w:eastAsia="Times New Roman"/>
          <w:u w:val="single"/>
        </w:rPr>
      </w:pPr>
      <w:r>
        <w:rPr>
          <w:rFonts w:ascii="Times New Roman" w:hAnsi="Times New Roman"/>
          <w:rtl w:val="0"/>
          <w:lang w:val="en-US"/>
        </w:rPr>
        <w:t xml:space="preserve">Cocca, C. E. (2005). rape laws. In P. R. Eisenstadt &amp; L.-E. Moss (Eds.), </w:t>
      </w:r>
      <w:r>
        <w:rPr>
          <w:rFonts w:ascii="Times New Roman" w:hAnsi="Times New Roman"/>
          <w:i w:val="1"/>
          <w:iCs w:val="1"/>
          <w:rtl w:val="0"/>
          <w:lang w:val="en-US"/>
        </w:rPr>
        <w:t>Encyclopedia of New York State</w:t>
      </w:r>
      <w:r>
        <w:rPr>
          <w:rFonts w:ascii="Times New Roman" w:hAnsi="Times New Roman"/>
          <w:rtl w:val="0"/>
          <w:lang w:val="en-US"/>
        </w:rPr>
        <w:t xml:space="preserve"> (p. 1285+). Syracuse University Press. Retrieved from</w:t>
      </w:r>
      <w:r>
        <w:rPr>
          <w:rFonts w:ascii="Times New Roman" w:hAnsi="Times New Roman"/>
          <w:u w:val="single"/>
          <w:rtl w:val="0"/>
          <w:lang w:val="en-US"/>
        </w:rPr>
        <w:t xml:space="preserve"> http://link.galegroup.com.ez.lib.jjay.cuny.edu/apps/doc/A194198092/AONE?u=cuny_johnjay&amp;sid=AONE&amp;xid=b3671442</w:t>
      </w:r>
    </w:p>
    <w:p>
      <w:pPr>
        <w:pStyle w:val="Header &amp; Footer"/>
        <w:rPr>
          <w:rFonts w:ascii="Times New Roman" w:cs="Times New Roman" w:hAnsi="Times New Roman" w:eastAsia="Times New Roman"/>
        </w:rPr>
      </w:pPr>
    </w:p>
    <w:p>
      <w:pPr>
        <w:pStyle w:val="Header &amp; Foo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Jordan, C. E., Campbell, R., &amp; Follingstad, D. (2010, January 19). Violence in women's mental health. Retrieved from </w:t>
      </w:r>
      <w:r>
        <w:rPr>
          <w:rStyle w:val="Hyperlink.0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</w:rPr>
        <w:instrText xml:space="preserve"> HYPERLINK "https://www-annualreviews-org.ez.lib.jjay.cuny.edu/doi/pdf/10.1146/annurev-clinpsy-090209-151437"</w:instrText>
      </w:r>
      <w:r>
        <w:rPr>
          <w:rStyle w:val="Hyperlink.0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0"/>
          <w:rFonts w:ascii="Times New Roman" w:hAnsi="Times New Roman"/>
          <w:rtl w:val="0"/>
          <w:lang w:val="en-US"/>
        </w:rPr>
        <w:t>https://www-annualreviews-org.ez.lib.jjay.cuny.edu/doi/pdf/10.1146/annurev-clinpsy-090209-151437</w:t>
      </w:r>
      <w:r>
        <w:rPr>
          <w:rFonts w:ascii="Times New Roman" w:cs="Times New Roman" w:hAnsi="Times New Roman" w:eastAsia="Times New Roman"/>
        </w:rPr>
        <w:fldChar w:fldCharType="end" w:fldLock="0"/>
      </w:r>
    </w:p>
    <w:p>
      <w:pPr>
        <w:pStyle w:val="Header &amp; Footer"/>
        <w:rPr>
          <w:rFonts w:ascii="Times New Roman" w:cs="Times New Roman" w:hAnsi="Times New Roman" w:eastAsia="Times New Roman"/>
        </w:rPr>
      </w:pPr>
    </w:p>
    <w:p>
      <w:pPr>
        <w:pStyle w:val="Header &amp; Footer"/>
        <w:rPr>
          <w:rFonts w:ascii="Times New Roman" w:cs="Times New Roman" w:hAnsi="Times New Roman" w:eastAsia="Times New Roman"/>
          <w:u w:val="single"/>
        </w:rPr>
      </w:pPr>
      <w:r>
        <w:rPr>
          <w:rFonts w:ascii="Times New Roman" w:hAnsi="Times New Roman"/>
          <w:rtl w:val="0"/>
          <w:lang w:val="en-US"/>
        </w:rPr>
        <w:t xml:space="preserve">Heydon, G., &amp; Powell, A. (2018). Written-response interview protocols: an innovative approach to confidential reporting and victim interviewing in sexual assault investigations. </w:t>
      </w:r>
      <w:r>
        <w:rPr>
          <w:rFonts w:ascii="Times New Roman" w:hAnsi="Times New Roman"/>
          <w:i w:val="1"/>
          <w:iCs w:val="1"/>
          <w:rtl w:val="0"/>
          <w:lang w:val="en-US"/>
        </w:rPr>
        <w:t>Policing &amp; Society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/>
          <w:i w:val="1"/>
          <w:iCs w:val="1"/>
          <w:rtl w:val="0"/>
        </w:rPr>
        <w:t>28</w:t>
      </w:r>
      <w:r>
        <w:rPr>
          <w:rFonts w:ascii="Times New Roman" w:hAnsi="Times New Roman"/>
          <w:rtl w:val="0"/>
        </w:rPr>
        <w:t>(6), 631</w:t>
      </w:r>
      <w:r>
        <w:rPr>
          <w:rFonts w:ascii="Times New Roman" w:hAnsi="Times New Roman" w:hint="default"/>
          <w:rtl w:val="0"/>
        </w:rPr>
        <w:t>–</w:t>
      </w:r>
      <w:r>
        <w:rPr>
          <w:rFonts w:ascii="Times New Roman" w:hAnsi="Times New Roman"/>
          <w:rtl w:val="0"/>
        </w:rPr>
        <w:t>646.</w:t>
      </w:r>
      <w:r>
        <w:rPr>
          <w:rFonts w:ascii="Times New Roman" w:hAnsi="Times New Roman"/>
          <w:u w:val="single"/>
          <w:rtl w:val="0"/>
          <w:lang w:val="pt-PT"/>
        </w:rPr>
        <w:t xml:space="preserve"> https://doi-org.ez.lib.jjay.cuny.edu/10.1080/10439463.2016.1187146</w:t>
      </w:r>
    </w:p>
    <w:p>
      <w:pPr>
        <w:pStyle w:val="Header &amp; Footer"/>
        <w:rPr>
          <w:rFonts w:ascii="Times New Roman" w:cs="Times New Roman" w:hAnsi="Times New Roman" w:eastAsia="Times New Roman"/>
        </w:rPr>
      </w:pPr>
    </w:p>
    <w:p>
      <w:pPr>
        <w:pStyle w:val="Header &amp; Footer"/>
        <w:rPr>
          <w:rFonts w:ascii="Times New Roman" w:cs="Times New Roman" w:hAnsi="Times New Roman" w:eastAsia="Times New Roman"/>
          <w:u w:val="single"/>
        </w:rPr>
      </w:pPr>
      <w:r>
        <w:rPr>
          <w:rFonts w:ascii="Times New Roman" w:hAnsi="Times New Roman"/>
          <w:rtl w:val="0"/>
          <w:lang w:val="en-US"/>
        </w:rPr>
        <w:t xml:space="preserve">Hong, Kari. "A NEW MENS REA FOR RAPE: MORE CONVICTIONS AND LESS PUNISHMENT." </w:t>
      </w:r>
      <w:r>
        <w:rPr>
          <w:rFonts w:ascii="Times New Roman" w:hAnsi="Times New Roman"/>
          <w:i w:val="1"/>
          <w:iCs w:val="1"/>
          <w:rtl w:val="0"/>
          <w:lang w:val="en-US"/>
        </w:rPr>
        <w:t>American Criminal Law Review</w:t>
      </w:r>
      <w:r>
        <w:rPr>
          <w:rFonts w:ascii="Times New Roman" w:hAnsi="Times New Roman"/>
          <w:rtl w:val="0"/>
        </w:rPr>
        <w:t xml:space="preserve">, Spring 2018, p. 259+. </w:t>
      </w:r>
      <w:r>
        <w:rPr>
          <w:rFonts w:ascii="Times New Roman" w:hAnsi="Times New Roman"/>
          <w:i w:val="1"/>
          <w:iCs w:val="1"/>
          <w:rtl w:val="0"/>
          <w:lang w:val="da-DK"/>
        </w:rPr>
        <w:t>Academic OneFile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/>
          <w:u w:val="single"/>
          <w:rtl w:val="0"/>
          <w:lang w:val="en-US"/>
        </w:rPr>
        <w:t>http://link.galegroup.com.ez.lib.jjay.cuny.edu/apps/doc/A536568249/AONE?u=cuny_johnjay&amp;sid=AONE&amp;xid=cb1b5e9d. Accessed 4 Nov. 2018.</w:t>
      </w:r>
    </w:p>
    <w:p>
      <w:pPr>
        <w:pStyle w:val="Header &amp; Footer"/>
        <w:rPr>
          <w:rFonts w:ascii="Times New Roman" w:cs="Times New Roman" w:hAnsi="Times New Roman" w:eastAsia="Times New Roman"/>
        </w:rPr>
      </w:pPr>
    </w:p>
    <w:p>
      <w:pPr>
        <w:pStyle w:val="Header &amp; Footer"/>
        <w:rPr>
          <w:rFonts w:ascii="Times New Roman" w:cs="Times New Roman" w:hAnsi="Times New Roman" w:eastAsia="Times New Roman"/>
          <w:u w:val="single"/>
        </w:rPr>
      </w:pPr>
      <w:r>
        <w:rPr>
          <w:rFonts w:ascii="Times New Roman" w:hAnsi="Times New Roman"/>
          <w:rtl w:val="0"/>
          <w:lang w:val="en-US"/>
        </w:rPr>
        <w:t xml:space="preserve">Mocnik, N. (2018). Narrated Silence in Sexual Scripts of War Rape Survivors: Hidden Transmission of Violent Sexual Patterns. </w:t>
      </w:r>
      <w:r>
        <w:rPr>
          <w:rFonts w:ascii="Times New Roman" w:hAnsi="Times New Roman"/>
          <w:i w:val="1"/>
          <w:iCs w:val="1"/>
          <w:rtl w:val="0"/>
          <w:lang w:val="en-US"/>
        </w:rPr>
        <w:t>Sexuality and Culture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/>
          <w:i w:val="1"/>
          <w:iCs w:val="1"/>
          <w:rtl w:val="0"/>
        </w:rPr>
        <w:t>22</w:t>
      </w:r>
      <w:r>
        <w:rPr>
          <w:rFonts w:ascii="Times New Roman" w:hAnsi="Times New Roman"/>
          <w:rtl w:val="0"/>
          <w:lang w:val="en-US"/>
        </w:rPr>
        <w:t xml:space="preserve">(4), 1361+. Retrieved from </w:t>
      </w:r>
      <w:r>
        <w:rPr>
          <w:rFonts w:ascii="Times New Roman" w:hAnsi="Times New Roman"/>
          <w:u w:val="single"/>
          <w:rtl w:val="0"/>
          <w:lang w:val="en-US"/>
        </w:rPr>
        <w:t>http://link.galegroup.com.ez.lib.jjay.cuny.edu/apps/doc/A560606442/AONE?u=cuny_johnjay&amp;sid=AONE&amp;xid=a3cd09e1</w:t>
      </w:r>
    </w:p>
    <w:p>
      <w:pPr>
        <w:pStyle w:val="Header &amp; Footer"/>
        <w:rPr>
          <w:rFonts w:ascii="Times New Roman" w:cs="Times New Roman" w:hAnsi="Times New Roman" w:eastAsia="Times New Roman"/>
        </w:rPr>
      </w:pPr>
    </w:p>
    <w:p>
      <w:pPr>
        <w:pStyle w:val="Header &amp; Foo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Long, L., &amp; Butler, B. (2018). Sexual assault. </w:t>
      </w:r>
      <w:r>
        <w:rPr>
          <w:rFonts w:ascii="Times New Roman" w:hAnsi="Times New Roman"/>
          <w:i w:val="1"/>
          <w:iCs w:val="1"/>
          <w:rtl w:val="0"/>
          <w:lang w:val="it-IT"/>
        </w:rPr>
        <w:t>Obstetrician &amp; Gynaecologist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/>
          <w:i w:val="1"/>
          <w:iCs w:val="1"/>
          <w:rtl w:val="0"/>
        </w:rPr>
        <w:t>20</w:t>
      </w:r>
      <w:r>
        <w:rPr>
          <w:rFonts w:ascii="Times New Roman" w:hAnsi="Times New Roman"/>
          <w:rtl w:val="0"/>
        </w:rPr>
        <w:t>(2), 87</w:t>
      </w:r>
      <w:r>
        <w:rPr>
          <w:rFonts w:ascii="Times New Roman" w:hAnsi="Times New Roman" w:hint="default"/>
          <w:rtl w:val="0"/>
        </w:rPr>
        <w:t>–</w:t>
      </w:r>
      <w:r>
        <w:rPr>
          <w:rFonts w:ascii="Times New Roman" w:hAnsi="Times New Roman"/>
          <w:rtl w:val="0"/>
        </w:rPr>
        <w:t xml:space="preserve">93. </w:t>
      </w:r>
      <w:r>
        <w:rPr>
          <w:rFonts w:ascii="Times New Roman" w:hAnsi="Times New Roman"/>
          <w:u w:val="single"/>
          <w:rtl w:val="0"/>
        </w:rPr>
        <w:t>https://doi-org.ez.lib.jjay.cuny.edu/10.1111/tog.12474</w:t>
      </w:r>
    </w:p>
    <w:p>
      <w:pPr>
        <w:pStyle w:val="Header &amp; Footer"/>
        <w:rPr>
          <w:rFonts w:ascii="Times New Roman" w:cs="Times New Roman" w:hAnsi="Times New Roman" w:eastAsia="Times New Roman"/>
        </w:rPr>
      </w:pPr>
    </w:p>
    <w:p>
      <w:pPr>
        <w:pStyle w:val="Header &amp; Foo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Report uncovers alarming stats on rape and sexual assault. (2014, March 25). </w:t>
      </w:r>
      <w:r>
        <w:rPr>
          <w:rFonts w:ascii="Times New Roman" w:hAnsi="Times New Roman"/>
          <w:i w:val="1"/>
          <w:iCs w:val="1"/>
          <w:rtl w:val="0"/>
          <w:lang w:val="de-DE"/>
        </w:rPr>
        <w:t>UWIRE Text</w:t>
      </w:r>
      <w:r>
        <w:rPr>
          <w:rFonts w:ascii="Times New Roman" w:hAnsi="Times New Roman"/>
          <w:rtl w:val="0"/>
          <w:lang w:val="en-US"/>
        </w:rPr>
        <w:t xml:space="preserve">, p. 1. Retrieved from </w:t>
      </w:r>
      <w:r>
        <w:rPr>
          <w:rStyle w:val="Hyperlink.0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</w:rPr>
        <w:instrText xml:space="preserve"> HYPERLINK "http://link.galegroup.com.ez.lib.jjay.cuny.edu/apps/doc/A362776363/AONE?u=cuny_johnjay&amp;sid=AONE&amp;xid=565c99ed"</w:instrText>
      </w:r>
      <w:r>
        <w:rPr>
          <w:rStyle w:val="Hyperlink.0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0"/>
          <w:rFonts w:ascii="Times New Roman" w:hAnsi="Times New Roman"/>
          <w:rtl w:val="0"/>
          <w:lang w:val="en-US"/>
        </w:rPr>
        <w:t>http://link.galegroup.com.ez.lib.jjay.cuny.edu/apps/doc/A362776363/AONE?u=cuny_johnjay&amp;sid=AONE&amp;xid=565c99ed</w:t>
      </w:r>
      <w:r>
        <w:rPr>
          <w:rFonts w:ascii="Times New Roman" w:cs="Times New Roman" w:hAnsi="Times New Roman" w:eastAsia="Times New Roman"/>
        </w:rPr>
        <w:fldChar w:fldCharType="end" w:fldLock="0"/>
      </w:r>
    </w:p>
    <w:p>
      <w:pPr>
        <w:pStyle w:val="Header &amp; Footer"/>
        <w:rPr>
          <w:rFonts w:ascii="Times New Roman" w:cs="Times New Roman" w:hAnsi="Times New Roman" w:eastAsia="Times New Roman"/>
        </w:rPr>
      </w:pPr>
    </w:p>
    <w:p>
      <w:pPr>
        <w:pStyle w:val="Header &amp; Foo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R. (2015). Reporting and the Criminal Justice System. Retrieved November 4, 2018, from </w:t>
      </w:r>
      <w:r>
        <w:rPr>
          <w:rStyle w:val="Hyperlink.0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</w:rPr>
        <w:instrText xml:space="preserve"> HYPERLINK "https://www.rainn.org/reporting-and-criminal-justice-system"</w:instrText>
      </w:r>
      <w:r>
        <w:rPr>
          <w:rStyle w:val="Hyperlink.0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0"/>
          <w:rFonts w:ascii="Times New Roman" w:hAnsi="Times New Roman"/>
          <w:rtl w:val="0"/>
          <w:lang w:val="en-US"/>
        </w:rPr>
        <w:t>https://www.rainn.org/reporting-and-criminal-justice-system</w:t>
      </w:r>
      <w:r>
        <w:rPr>
          <w:rFonts w:ascii="Times New Roman" w:cs="Times New Roman" w:hAnsi="Times New Roman" w:eastAsia="Times New Roman"/>
        </w:rPr>
        <w:fldChar w:fldCharType="end" w:fldLock="0"/>
      </w:r>
    </w:p>
    <w:p>
      <w:pPr>
        <w:pStyle w:val="Header &amp; Footer"/>
        <w:rPr>
          <w:rFonts w:ascii="Times New Roman" w:cs="Times New Roman" w:hAnsi="Times New Roman" w:eastAsia="Times New Roman"/>
        </w:rPr>
      </w:pPr>
    </w:p>
    <w:p>
      <w:pPr>
        <w:pStyle w:val="Header &amp; Footer"/>
      </w:pPr>
      <w:r>
        <w:rPr>
          <w:rFonts w:ascii="Times New Roman" w:hAnsi="Times New Roman"/>
          <w:rtl w:val="0"/>
          <w:lang w:val="en-US"/>
        </w:rPr>
        <w:t>T. (n.d.). Rape and Sexual Assault. Retrieved November 04, 2018, from h</w:t>
      </w:r>
      <w:r>
        <w:rPr>
          <w:rFonts w:ascii="Times New Roman" w:hAnsi="Times New Roman"/>
          <w:u w:val="single"/>
          <w:rtl w:val="0"/>
        </w:rPr>
        <w:t>ttps://www.bjs.gov/index.cfm?ty=tp&amp;tid=317</w:t>
      </w: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59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81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3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25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47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69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191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13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35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ote Taking"/>
  </w:abstractNum>
  <w:abstractNum w:abstractNumId="3">
    <w:multiLevelType w:val="hybridMultilevel"/>
    <w:styleLink w:val="Note Taking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-"/>
        <w:lvlJc w:val="left"/>
        <w:pPr>
          <w:ind w:left="24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48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72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9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120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44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68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92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21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</w:num>
  <w:num w:numId="6">
    <w:abstractNumId w:val="2"/>
    <w:lvlOverride w:ilvl="0">
      <w:lvl w:ilvl="0">
        <w:start w:val="1"/>
        <w:numFmt w:val="bullet"/>
        <w:suff w:val="tab"/>
        <w:lvlText w:val="-"/>
        <w:lvlJc w:val="left"/>
        <w:pPr>
          <w:ind w:left="2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4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7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9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120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4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6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9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21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numbering" w:styleId="Numbered">
    <w:name w:val="Numbered"/>
    <w:pPr>
      <w:numPr>
        <w:numId w:val="1"/>
      </w:numPr>
    </w:pPr>
  </w:style>
  <w:style w:type="numbering" w:styleId="Note Taking">
    <w:name w:val="Note Taking"/>
    <w:pPr>
      <w:numPr>
        <w:numId w:val="3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